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tblLook w:val="04A0"/>
      </w:tblPr>
      <w:tblGrid>
        <w:gridCol w:w="5635"/>
        <w:gridCol w:w="4928"/>
      </w:tblGrid>
      <w:tr w:rsidR="00FA76AC" w:rsidTr="00544A34">
        <w:tc>
          <w:tcPr>
            <w:tcW w:w="5635" w:type="dxa"/>
          </w:tcPr>
          <w:p w:rsidR="00FA76AC" w:rsidRPr="00F424F9" w:rsidRDefault="00FA76AC" w:rsidP="00544A34">
            <w:pPr>
              <w:bidi/>
              <w:jc w:val="center"/>
              <w:rPr>
                <w:rFonts w:asciiTheme="majorBidi" w:hAnsiTheme="majorBidi" w:cstheme="majorBidi"/>
                <w:sz w:val="26"/>
                <w:szCs w:val="26"/>
                <w:rtl/>
              </w:rPr>
            </w:pPr>
            <w:r>
              <w:rPr>
                <w:rFonts w:asciiTheme="majorBidi" w:hAnsiTheme="majorBidi" w:cstheme="majorBidi" w:hint="cs"/>
                <w:sz w:val="26"/>
                <w:szCs w:val="26"/>
                <w:rtl/>
              </w:rPr>
              <w:t>استخدام تقنية الوكيل في التعرف على الكلمات العربية المكتوبة بخط اليد مرحلة في تحليل الوثيقة</w:t>
            </w:r>
          </w:p>
        </w:tc>
        <w:tc>
          <w:tcPr>
            <w:tcW w:w="4928" w:type="dxa"/>
          </w:tcPr>
          <w:p w:rsidR="00FA76AC" w:rsidRPr="00F424F9" w:rsidRDefault="00FA76AC" w:rsidP="00544A34">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FA76AC" w:rsidTr="00544A34">
        <w:tc>
          <w:tcPr>
            <w:tcW w:w="5635" w:type="dxa"/>
          </w:tcPr>
          <w:p w:rsidR="00FA76AC" w:rsidRPr="00F424F9" w:rsidRDefault="00FA76AC" w:rsidP="00544A34">
            <w:pPr>
              <w:jc w:val="center"/>
              <w:rPr>
                <w:rFonts w:asciiTheme="majorBidi" w:hAnsiTheme="majorBidi" w:cstheme="majorBidi"/>
                <w:sz w:val="26"/>
                <w:szCs w:val="26"/>
              </w:rPr>
            </w:pPr>
            <w:r>
              <w:rPr>
                <w:sz w:val="24"/>
                <w:szCs w:val="28"/>
              </w:rPr>
              <w:t>“</w:t>
            </w:r>
            <w:r w:rsidRPr="00492A15">
              <w:rPr>
                <w:sz w:val="24"/>
                <w:szCs w:val="28"/>
              </w:rPr>
              <w:t>Using Agent Technology for Recognizing Arabic Handwriting Words as a Phase of Document Analysis</w:t>
            </w:r>
            <w:r>
              <w:rPr>
                <w:sz w:val="24"/>
                <w:szCs w:val="28"/>
              </w:rPr>
              <w:t>”</w:t>
            </w:r>
            <w:r w:rsidRPr="00492A15">
              <w:rPr>
                <w:sz w:val="24"/>
                <w:szCs w:val="28"/>
              </w:rPr>
              <w:t xml:space="preserve"> </w:t>
            </w:r>
          </w:p>
        </w:tc>
        <w:tc>
          <w:tcPr>
            <w:tcW w:w="4928" w:type="dxa"/>
          </w:tcPr>
          <w:p w:rsidR="00FA76AC" w:rsidRPr="00F424F9" w:rsidRDefault="00FA76AC" w:rsidP="00544A34">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FA76AC" w:rsidTr="00544A34">
        <w:tc>
          <w:tcPr>
            <w:tcW w:w="5635" w:type="dxa"/>
          </w:tcPr>
          <w:p w:rsidR="00FA76AC" w:rsidRPr="00F424F9" w:rsidRDefault="00FA76AC" w:rsidP="00544A34">
            <w:pPr>
              <w:bidi/>
              <w:jc w:val="center"/>
              <w:rPr>
                <w:rFonts w:asciiTheme="majorBidi" w:hAnsiTheme="majorBidi" w:cstheme="majorBidi"/>
                <w:sz w:val="26"/>
                <w:szCs w:val="26"/>
                <w:rtl/>
              </w:rPr>
            </w:pPr>
            <w:r>
              <w:rPr>
                <w:rFonts w:asciiTheme="majorBidi" w:hAnsiTheme="majorBidi" w:cstheme="majorBidi" w:hint="cs"/>
                <w:sz w:val="26"/>
                <w:szCs w:val="26"/>
                <w:rtl/>
              </w:rPr>
              <w:t>التعرف على الكلمات العربية المكتوبة بخط اليد مرحلة و تحليل الوثيقة</w:t>
            </w:r>
          </w:p>
        </w:tc>
        <w:tc>
          <w:tcPr>
            <w:tcW w:w="4928" w:type="dxa"/>
          </w:tcPr>
          <w:p w:rsidR="00FA76AC" w:rsidRPr="00F424F9" w:rsidRDefault="00FA76AC" w:rsidP="00544A34">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FA76AC" w:rsidTr="00544A34">
        <w:tc>
          <w:tcPr>
            <w:tcW w:w="5635" w:type="dxa"/>
          </w:tcPr>
          <w:p w:rsidR="00FA76AC" w:rsidRPr="00F424F9" w:rsidRDefault="00FA76AC" w:rsidP="00544A34">
            <w:pPr>
              <w:jc w:val="center"/>
              <w:rPr>
                <w:rFonts w:asciiTheme="majorBidi" w:hAnsiTheme="majorBidi" w:cstheme="majorBidi"/>
                <w:sz w:val="26"/>
                <w:szCs w:val="26"/>
              </w:rPr>
            </w:pPr>
            <w:r>
              <w:rPr>
                <w:sz w:val="24"/>
                <w:szCs w:val="28"/>
              </w:rPr>
              <w:t>Recognition of</w:t>
            </w:r>
            <w:r w:rsidRPr="00492A15">
              <w:rPr>
                <w:sz w:val="24"/>
                <w:szCs w:val="28"/>
              </w:rPr>
              <w:t xml:space="preserve"> Arabic Handwriting Words</w:t>
            </w:r>
            <w:r>
              <w:rPr>
                <w:sz w:val="24"/>
                <w:szCs w:val="28"/>
              </w:rPr>
              <w:t xml:space="preserve"> and Document Analysis</w:t>
            </w:r>
          </w:p>
        </w:tc>
        <w:tc>
          <w:tcPr>
            <w:tcW w:w="4928" w:type="dxa"/>
          </w:tcPr>
          <w:p w:rsidR="00FA76AC" w:rsidRPr="00F424F9" w:rsidRDefault="00FA76AC" w:rsidP="00544A34">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FA76AC" w:rsidTr="00544A34">
        <w:tc>
          <w:tcPr>
            <w:tcW w:w="5635" w:type="dxa"/>
          </w:tcPr>
          <w:p w:rsidR="00FA76AC" w:rsidRPr="00F424F9" w:rsidRDefault="00FA76AC" w:rsidP="00544A34">
            <w:pPr>
              <w:bidi/>
              <w:jc w:val="center"/>
              <w:rPr>
                <w:rFonts w:asciiTheme="majorBidi" w:hAnsiTheme="majorBidi" w:cstheme="majorBidi"/>
                <w:sz w:val="26"/>
                <w:szCs w:val="26"/>
                <w:rtl/>
              </w:rPr>
            </w:pPr>
            <w:r>
              <w:rPr>
                <w:rFonts w:asciiTheme="majorBidi" w:hAnsiTheme="majorBidi" w:cstheme="majorBidi" w:hint="cs"/>
                <w:sz w:val="26"/>
                <w:szCs w:val="26"/>
                <w:rtl/>
              </w:rPr>
              <w:t>مجتمع الحاسوب المصري</w:t>
            </w:r>
          </w:p>
        </w:tc>
        <w:tc>
          <w:tcPr>
            <w:tcW w:w="4928" w:type="dxa"/>
          </w:tcPr>
          <w:p w:rsidR="00FA76AC" w:rsidRPr="00F424F9" w:rsidRDefault="00FA76AC" w:rsidP="00544A34">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FA76AC" w:rsidTr="00544A34">
        <w:tc>
          <w:tcPr>
            <w:tcW w:w="5635" w:type="dxa"/>
          </w:tcPr>
          <w:p w:rsidR="00FA76AC" w:rsidRPr="00F424F9" w:rsidRDefault="00FA76AC" w:rsidP="00544A34">
            <w:pPr>
              <w:jc w:val="center"/>
              <w:rPr>
                <w:rFonts w:asciiTheme="majorBidi" w:hAnsiTheme="majorBidi" w:cstheme="majorBidi"/>
                <w:sz w:val="26"/>
                <w:szCs w:val="26"/>
              </w:rPr>
            </w:pPr>
            <w:r>
              <w:rPr>
                <w:rFonts w:asciiTheme="majorBidi" w:hAnsiTheme="majorBidi" w:cstheme="majorBidi"/>
                <w:sz w:val="26"/>
                <w:szCs w:val="26"/>
              </w:rPr>
              <w:t>Egyptian Computer Society</w:t>
            </w:r>
          </w:p>
        </w:tc>
        <w:tc>
          <w:tcPr>
            <w:tcW w:w="4928" w:type="dxa"/>
          </w:tcPr>
          <w:p w:rsidR="00FA76AC" w:rsidRPr="00F424F9" w:rsidRDefault="00FA76AC" w:rsidP="00544A34">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FA76AC" w:rsidTr="00544A34">
        <w:tc>
          <w:tcPr>
            <w:tcW w:w="5635" w:type="dxa"/>
          </w:tcPr>
          <w:p w:rsidR="00FA76AC" w:rsidRPr="00F424F9" w:rsidRDefault="00FA76AC" w:rsidP="00544A34">
            <w:pPr>
              <w:bidi/>
              <w:jc w:val="center"/>
              <w:rPr>
                <w:rFonts w:asciiTheme="majorBidi" w:hAnsiTheme="majorBidi" w:cstheme="majorBidi"/>
                <w:sz w:val="26"/>
                <w:szCs w:val="26"/>
                <w:rtl/>
              </w:rPr>
            </w:pPr>
            <w:r>
              <w:rPr>
                <w:rFonts w:asciiTheme="majorBidi" w:hAnsiTheme="majorBidi" w:cstheme="majorBidi" w:hint="cs"/>
                <w:sz w:val="26"/>
                <w:szCs w:val="26"/>
                <w:rtl/>
              </w:rPr>
              <w:t>1425</w:t>
            </w:r>
          </w:p>
        </w:tc>
        <w:tc>
          <w:tcPr>
            <w:tcW w:w="4928" w:type="dxa"/>
          </w:tcPr>
          <w:p w:rsidR="00FA76AC" w:rsidRPr="00F424F9" w:rsidRDefault="00FA76AC" w:rsidP="00544A34">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FA76AC" w:rsidTr="00544A34">
        <w:tc>
          <w:tcPr>
            <w:tcW w:w="5635" w:type="dxa"/>
          </w:tcPr>
          <w:p w:rsidR="00FA76AC" w:rsidRPr="00F424F9" w:rsidRDefault="00FA76AC" w:rsidP="00544A34">
            <w:pPr>
              <w:bidi/>
              <w:jc w:val="center"/>
              <w:rPr>
                <w:rFonts w:asciiTheme="majorBidi" w:hAnsiTheme="majorBidi" w:cstheme="majorBidi"/>
                <w:sz w:val="26"/>
                <w:szCs w:val="26"/>
                <w:rtl/>
              </w:rPr>
            </w:pPr>
            <w:r>
              <w:rPr>
                <w:rFonts w:asciiTheme="majorBidi" w:hAnsiTheme="majorBidi" w:cstheme="majorBidi" w:hint="cs"/>
                <w:sz w:val="26"/>
                <w:szCs w:val="26"/>
                <w:rtl/>
              </w:rPr>
              <w:t>2005</w:t>
            </w:r>
          </w:p>
        </w:tc>
        <w:tc>
          <w:tcPr>
            <w:tcW w:w="4928" w:type="dxa"/>
          </w:tcPr>
          <w:p w:rsidR="00FA76AC" w:rsidRPr="00F424F9" w:rsidRDefault="00FA76AC" w:rsidP="00544A34">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FA76AC" w:rsidTr="00544A34">
        <w:tc>
          <w:tcPr>
            <w:tcW w:w="5635" w:type="dxa"/>
          </w:tcPr>
          <w:p w:rsidR="00FA76AC" w:rsidRPr="00F424F9" w:rsidRDefault="00FA76AC" w:rsidP="00544A34">
            <w:pPr>
              <w:pStyle w:val="ListParagraph"/>
              <w:bidi/>
              <w:ind w:left="0"/>
              <w:jc w:val="center"/>
              <w:rPr>
                <w:rFonts w:asciiTheme="majorBidi" w:hAnsiTheme="majorBidi" w:cstheme="majorBidi"/>
                <w:sz w:val="26"/>
                <w:szCs w:val="26"/>
                <w:rtl/>
              </w:rPr>
            </w:pPr>
          </w:p>
        </w:tc>
        <w:tc>
          <w:tcPr>
            <w:tcW w:w="4928" w:type="dxa"/>
          </w:tcPr>
          <w:p w:rsidR="00FA76AC" w:rsidRPr="00F424F9" w:rsidRDefault="00FA76AC" w:rsidP="00544A34">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FA76AC" w:rsidTr="00544A34">
        <w:tc>
          <w:tcPr>
            <w:tcW w:w="5635" w:type="dxa"/>
          </w:tcPr>
          <w:p w:rsidR="00FA76AC" w:rsidRPr="00F424F9" w:rsidRDefault="00FA76AC" w:rsidP="00544A34">
            <w:pPr>
              <w:pStyle w:val="ListParagraph"/>
              <w:bidi/>
              <w:ind w:left="0"/>
              <w:jc w:val="center"/>
              <w:rPr>
                <w:rFonts w:asciiTheme="majorBidi" w:hAnsiTheme="majorBidi" w:cstheme="majorBidi"/>
                <w:sz w:val="26"/>
                <w:szCs w:val="26"/>
                <w:rtl/>
              </w:rPr>
            </w:pPr>
            <w:r>
              <w:rPr>
                <w:rFonts w:asciiTheme="majorBidi" w:hAnsiTheme="majorBidi" w:cstheme="majorBidi" w:hint="cs"/>
                <w:sz w:val="26"/>
                <w:szCs w:val="26"/>
                <w:rtl/>
              </w:rPr>
              <w:t>تحليل الوثيقة، التعرف على الحروف العربية، الوكيل المتحرك</w:t>
            </w:r>
          </w:p>
        </w:tc>
        <w:tc>
          <w:tcPr>
            <w:tcW w:w="4928" w:type="dxa"/>
          </w:tcPr>
          <w:p w:rsidR="00FA76AC" w:rsidRPr="00F424F9" w:rsidRDefault="00FA76AC" w:rsidP="00544A34">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FA76AC" w:rsidTr="00544A34">
        <w:tc>
          <w:tcPr>
            <w:tcW w:w="5635" w:type="dxa"/>
          </w:tcPr>
          <w:p w:rsidR="00FA76AC" w:rsidRPr="00F424F9" w:rsidRDefault="00FA76AC" w:rsidP="00544A34">
            <w:pPr>
              <w:pStyle w:val="ListParagraph"/>
              <w:ind w:left="0"/>
              <w:jc w:val="center"/>
              <w:rPr>
                <w:rFonts w:asciiTheme="majorBidi" w:hAnsiTheme="majorBidi" w:cstheme="majorBidi"/>
                <w:sz w:val="26"/>
                <w:szCs w:val="26"/>
              </w:rPr>
            </w:pPr>
            <w:r>
              <w:rPr>
                <w:sz w:val="24"/>
                <w:szCs w:val="28"/>
              </w:rPr>
              <w:t>Document Analysis</w:t>
            </w:r>
            <w:r>
              <w:rPr>
                <w:rFonts w:asciiTheme="majorBidi" w:hAnsiTheme="majorBidi" w:cstheme="majorBidi"/>
                <w:sz w:val="26"/>
                <w:szCs w:val="26"/>
              </w:rPr>
              <w:t>, Arabic Character Recognition, Mobile Agent</w:t>
            </w:r>
          </w:p>
        </w:tc>
        <w:tc>
          <w:tcPr>
            <w:tcW w:w="4928" w:type="dxa"/>
          </w:tcPr>
          <w:p w:rsidR="00FA76AC" w:rsidRPr="00F424F9" w:rsidRDefault="00FA76AC" w:rsidP="00544A34">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FA76AC" w:rsidTr="00544A34">
        <w:tc>
          <w:tcPr>
            <w:tcW w:w="5635" w:type="dxa"/>
          </w:tcPr>
          <w:p w:rsidR="00FA76AC" w:rsidRPr="007B7B85" w:rsidRDefault="00FA76AC" w:rsidP="00544A34">
            <w:pPr>
              <w:pStyle w:val="ListParagraph"/>
              <w:bidi/>
              <w:ind w:left="0"/>
              <w:jc w:val="center"/>
              <w:rPr>
                <w:rFonts w:asciiTheme="majorBidi" w:hAnsiTheme="majorBidi" w:cstheme="majorBidi"/>
                <w:sz w:val="26"/>
                <w:szCs w:val="26"/>
                <w:rtl/>
              </w:rPr>
            </w:pPr>
            <w:r w:rsidRPr="00492A15">
              <w:rPr>
                <w:sz w:val="24"/>
                <w:szCs w:val="28"/>
              </w:rPr>
              <w:t>Egyptian Computer Science Journal</w:t>
            </w:r>
            <w:r>
              <w:rPr>
                <w:sz w:val="24"/>
                <w:szCs w:val="28"/>
              </w:rPr>
              <w:t xml:space="preserve"> </w:t>
            </w:r>
          </w:p>
        </w:tc>
        <w:tc>
          <w:tcPr>
            <w:tcW w:w="4928" w:type="dxa"/>
          </w:tcPr>
          <w:p w:rsidR="00FA76AC" w:rsidRPr="00F424F9" w:rsidRDefault="00FA76AC" w:rsidP="00544A34">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FA76AC" w:rsidTr="00544A34">
        <w:tc>
          <w:tcPr>
            <w:tcW w:w="5635" w:type="dxa"/>
          </w:tcPr>
          <w:p w:rsidR="00FA76AC" w:rsidRDefault="00FA76AC" w:rsidP="00544A34">
            <w:pPr>
              <w:pStyle w:val="ListParagraph"/>
              <w:bidi/>
              <w:ind w:left="0"/>
              <w:jc w:val="center"/>
              <w:rPr>
                <w:sz w:val="24"/>
                <w:szCs w:val="28"/>
              </w:rPr>
            </w:pPr>
            <w:r w:rsidRPr="00492A15">
              <w:rPr>
                <w:sz w:val="24"/>
                <w:szCs w:val="28"/>
              </w:rPr>
              <w:t>Vol. 27, Number 2 July 2005</w:t>
            </w:r>
          </w:p>
          <w:p w:rsidR="00FA76AC" w:rsidRPr="007B7B85" w:rsidRDefault="00FA76AC" w:rsidP="00544A34">
            <w:pPr>
              <w:pStyle w:val="ListParagraph"/>
              <w:bidi/>
              <w:ind w:left="0"/>
              <w:jc w:val="center"/>
              <w:rPr>
                <w:rFonts w:asciiTheme="majorBidi" w:hAnsiTheme="majorBidi" w:cstheme="majorBidi"/>
                <w:sz w:val="26"/>
                <w:szCs w:val="26"/>
                <w:rtl/>
              </w:rPr>
            </w:pPr>
            <w:r>
              <w:rPr>
                <w:rFonts w:asciiTheme="majorBidi" w:hAnsiTheme="majorBidi" w:cstheme="majorBidi"/>
                <w:sz w:val="26"/>
                <w:szCs w:val="26"/>
              </w:rPr>
              <w:t>Pp 52-62</w:t>
            </w:r>
          </w:p>
        </w:tc>
        <w:tc>
          <w:tcPr>
            <w:tcW w:w="4928" w:type="dxa"/>
          </w:tcPr>
          <w:p w:rsidR="00FA76AC" w:rsidRPr="00F424F9" w:rsidRDefault="00FA76AC" w:rsidP="00544A34">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FA76AC" w:rsidTr="00544A34">
        <w:tc>
          <w:tcPr>
            <w:tcW w:w="5635" w:type="dxa"/>
          </w:tcPr>
          <w:p w:rsidR="00FA76AC" w:rsidRDefault="00FA76AC" w:rsidP="00544A34">
            <w:pPr>
              <w:pStyle w:val="ListParagraph"/>
              <w:bidi/>
              <w:ind w:left="0"/>
              <w:jc w:val="center"/>
              <w:rPr>
                <w:rFonts w:asciiTheme="majorBidi" w:hAnsiTheme="majorBidi" w:cstheme="majorBidi"/>
                <w:sz w:val="26"/>
                <w:szCs w:val="26"/>
              </w:rPr>
            </w:pPr>
            <w:r>
              <w:rPr>
                <w:rFonts w:asciiTheme="majorBidi" w:hAnsiTheme="majorBidi" w:cstheme="majorBidi" w:hint="cs"/>
                <w:sz w:val="26"/>
                <w:szCs w:val="26"/>
                <w:rtl/>
              </w:rPr>
              <w:t>يقدم هذا البحث مرحلة من مشروع كبير مدعم من مدينة الملك عبد العزيز للعلوم والتقنية. يتم تقسيم الكلمة إلى الحروف المكونة لها ومن ثم يتم التعرف على كل حرف. تعتمد عملية التعرف على توزيع الصفات البائية  على نوافذ في إطار دائري.</w:t>
            </w:r>
          </w:p>
          <w:p w:rsidR="00FA76AC" w:rsidRPr="00F424F9" w:rsidRDefault="00FA76AC" w:rsidP="00544A34">
            <w:pPr>
              <w:pStyle w:val="ListParagraph"/>
              <w:bidi/>
              <w:ind w:left="0"/>
              <w:jc w:val="center"/>
              <w:rPr>
                <w:rFonts w:asciiTheme="majorBidi" w:hAnsiTheme="majorBidi" w:cstheme="majorBidi"/>
                <w:sz w:val="26"/>
                <w:szCs w:val="26"/>
                <w:rtl/>
              </w:rPr>
            </w:pPr>
          </w:p>
        </w:tc>
        <w:tc>
          <w:tcPr>
            <w:tcW w:w="4928" w:type="dxa"/>
          </w:tcPr>
          <w:p w:rsidR="00FA76AC" w:rsidRPr="00F424F9" w:rsidRDefault="00FA76AC" w:rsidP="00544A34">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(Arabic)</w:t>
            </w:r>
          </w:p>
          <w:p w:rsidR="00FA76AC" w:rsidRPr="00F424F9" w:rsidRDefault="00FA76AC" w:rsidP="00544A34">
            <w:pPr>
              <w:pStyle w:val="ListParagraph"/>
              <w:bidi/>
              <w:ind w:left="0"/>
              <w:jc w:val="right"/>
              <w:rPr>
                <w:rFonts w:asciiTheme="majorBidi" w:hAnsiTheme="majorBidi" w:cstheme="majorBidi"/>
                <w:sz w:val="26"/>
                <w:szCs w:val="26"/>
                <w:rtl/>
              </w:rPr>
            </w:pPr>
          </w:p>
        </w:tc>
      </w:tr>
      <w:tr w:rsidR="00FA76AC" w:rsidTr="00544A34">
        <w:trPr>
          <w:trHeight w:val="576"/>
        </w:trPr>
        <w:tc>
          <w:tcPr>
            <w:tcW w:w="5635" w:type="dxa"/>
          </w:tcPr>
          <w:p w:rsidR="00FA76AC" w:rsidRDefault="00FA76AC" w:rsidP="00544A34">
            <w:pPr>
              <w:pStyle w:val="ListParagraph"/>
              <w:bidi/>
              <w:ind w:left="0"/>
              <w:jc w:val="center"/>
              <w:rPr>
                <w:rFonts w:asciiTheme="majorBidi" w:hAnsiTheme="majorBidi" w:cstheme="majorBidi"/>
                <w:sz w:val="26"/>
                <w:szCs w:val="26"/>
                <w:rtl/>
              </w:rPr>
            </w:pPr>
            <w:r>
              <w:rPr>
                <w:rFonts w:asciiTheme="majorBidi" w:hAnsiTheme="majorBidi" w:cstheme="majorBidi"/>
                <w:sz w:val="26"/>
                <w:szCs w:val="26"/>
              </w:rPr>
              <w:t>This research is a phase from a large project sponsored by KACST. The word is divided into its characters. Each character is recognized by the distribution of its structural features among windows combined in a circular frame.</w:t>
            </w:r>
          </w:p>
          <w:p w:rsidR="00FA76AC" w:rsidRPr="00F424F9" w:rsidRDefault="00FA76AC" w:rsidP="00544A34">
            <w:pPr>
              <w:pStyle w:val="ListParagraph"/>
              <w:bidi/>
              <w:ind w:left="0"/>
              <w:jc w:val="center"/>
              <w:rPr>
                <w:rFonts w:asciiTheme="majorBidi" w:hAnsiTheme="majorBidi" w:cstheme="majorBidi"/>
                <w:sz w:val="26"/>
                <w:szCs w:val="26"/>
                <w:rtl/>
              </w:rPr>
            </w:pPr>
          </w:p>
        </w:tc>
        <w:tc>
          <w:tcPr>
            <w:tcW w:w="4928" w:type="dxa"/>
          </w:tcPr>
          <w:p w:rsidR="00FA76AC" w:rsidRPr="00F424F9" w:rsidRDefault="00FA76AC" w:rsidP="00544A34">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(English)</w:t>
            </w:r>
          </w:p>
          <w:p w:rsidR="00FA76AC" w:rsidRPr="00F424F9" w:rsidRDefault="00FA76AC" w:rsidP="00544A34">
            <w:pPr>
              <w:pStyle w:val="ListParagraph"/>
              <w:bidi/>
              <w:ind w:left="0"/>
              <w:rPr>
                <w:rFonts w:asciiTheme="majorBidi" w:hAnsiTheme="majorBidi" w:cstheme="majorBidi"/>
                <w:sz w:val="26"/>
                <w:szCs w:val="26"/>
                <w:rtl/>
              </w:rPr>
            </w:pPr>
          </w:p>
        </w:tc>
      </w:tr>
    </w:tbl>
    <w:p w:rsidR="00511E78" w:rsidRDefault="00511E78"/>
    <w:sectPr w:rsidR="00511E78" w:rsidSect="00511E7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76AC"/>
    <w:rsid w:val="0020528F"/>
    <w:rsid w:val="003F3DAE"/>
    <w:rsid w:val="004B7B36"/>
    <w:rsid w:val="00511E78"/>
    <w:rsid w:val="005515C9"/>
    <w:rsid w:val="007C3F46"/>
    <w:rsid w:val="00A1458D"/>
    <w:rsid w:val="00A4146C"/>
    <w:rsid w:val="00A85CEE"/>
    <w:rsid w:val="00B422A7"/>
    <w:rsid w:val="00B809C2"/>
    <w:rsid w:val="00BD0B4E"/>
    <w:rsid w:val="00BD35BA"/>
    <w:rsid w:val="00E16B3B"/>
    <w:rsid w:val="00E26AEB"/>
    <w:rsid w:val="00FA76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6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76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A76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mstrigui</dc:creator>
  <cp:keywords/>
  <dc:description/>
  <cp:lastModifiedBy>mstrigui</cp:lastModifiedBy>
  <cp:revision>1</cp:revision>
  <dcterms:created xsi:type="dcterms:W3CDTF">2011-03-20T09:47:00Z</dcterms:created>
  <dcterms:modified xsi:type="dcterms:W3CDTF">2011-03-20T09:47:00Z</dcterms:modified>
</cp:coreProperties>
</file>