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9C5656" w:rsidRPr="009C5656" w:rsidRDefault="009C5656" w:rsidP="009C5656">
      <w:pPr>
        <w:rPr>
          <w:rFonts w:cs="Arial"/>
          <w:rtl/>
        </w:rPr>
      </w:pPr>
      <w:r w:rsidRPr="009C5656">
        <w:rPr>
          <w:rFonts w:cs="Arial" w:hint="cs"/>
          <w:rtl/>
        </w:rPr>
        <w:t>أهم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الأنزيمات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المسؤولة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عن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التحول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الحيوي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للعقاقير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والمركبات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الغريبة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هي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 </w:t>
      </w:r>
      <w:proofErr w:type="spellStart"/>
      <w:r w:rsidRPr="009C5656">
        <w:rPr>
          <w:rFonts w:cs="Arial" w:hint="cs"/>
          <w:rtl/>
        </w:rPr>
        <w:t>المونوأكسيجينيزيز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الميكروزمية</w:t>
      </w:r>
      <w:proofErr w:type="spellEnd"/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وبالإضافة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إلى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ذلك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توجد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مجموعة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الأنزيمات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تسمى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الموليبدينوم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هيدروكسيليزيز</w:t>
      </w:r>
      <w:proofErr w:type="spellEnd"/>
      <w:r w:rsidRPr="009C5656">
        <w:rPr>
          <w:rFonts w:cs="Arial"/>
          <w:rtl/>
        </w:rPr>
        <w:t xml:space="preserve"> (</w:t>
      </w:r>
      <w:proofErr w:type="spellStart"/>
      <w:r w:rsidRPr="009C5656">
        <w:rPr>
          <w:rFonts w:cs="Arial" w:hint="cs"/>
          <w:rtl/>
        </w:rPr>
        <w:t>الدهيد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أكسيديز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وزانثين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أوكسيديز</w:t>
      </w:r>
      <w:proofErr w:type="spellEnd"/>
      <w:r w:rsidRPr="009C5656">
        <w:rPr>
          <w:rFonts w:cs="Arial"/>
          <w:rtl/>
        </w:rPr>
        <w:t xml:space="preserve">) </w:t>
      </w:r>
      <w:r w:rsidRPr="009C5656">
        <w:rPr>
          <w:rFonts w:cs="Arial" w:hint="cs"/>
          <w:rtl/>
        </w:rPr>
        <w:t>تلعب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دوراً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مكملاً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لأنزيمات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المنواكسيجينيزيز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الميكروزمية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العقاقير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أيضاً</w:t>
      </w:r>
      <w:r w:rsidRPr="009C5656">
        <w:rPr>
          <w:rFonts w:cs="Arial"/>
          <w:rtl/>
        </w:rPr>
        <w:t xml:space="preserve"> . </w:t>
      </w:r>
      <w:r w:rsidRPr="009C5656">
        <w:rPr>
          <w:rFonts w:cs="Arial" w:hint="cs"/>
          <w:rtl/>
        </w:rPr>
        <w:t>يهتم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هذا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المشروع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الموليبدينوم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هيدروكسيليزيز</w:t>
      </w:r>
      <w:proofErr w:type="spellEnd"/>
      <w:r w:rsidRPr="009C5656">
        <w:rPr>
          <w:rFonts w:cs="Arial"/>
          <w:rtl/>
        </w:rPr>
        <w:t xml:space="preserve"> .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الموليبدينوم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هيدروكسيليزيز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وجد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أنها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تنظم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بعدد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العوامل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متضمنة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الإستحثاث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والتغذية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وكذلك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التأثيرات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الهومرمونية</w:t>
      </w:r>
      <w:proofErr w:type="spellEnd"/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معلومات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قليلة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متوفرة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عن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استحثاث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أو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تثبيط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الدهيد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اكسيديز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وزانثين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أوكسيديزفي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الحالات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المرضية</w:t>
      </w:r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لذلك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إنجاز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هذه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الدراسة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لمعرفة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إذا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كانت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الموليبدينوم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هيدروكسيليزيز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سوف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تتأثر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الحالات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الغير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طبيعية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مثل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مرض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السكري</w:t>
      </w:r>
      <w:r w:rsidRPr="009C5656">
        <w:rPr>
          <w:rFonts w:cs="Arial"/>
          <w:rtl/>
        </w:rPr>
        <w:t xml:space="preserve"> . </w:t>
      </w:r>
      <w:r w:rsidRPr="009C5656">
        <w:rPr>
          <w:rFonts w:cs="Arial" w:hint="cs"/>
          <w:rtl/>
        </w:rPr>
        <w:t>تم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استحداث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حالات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الإصابة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بداء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السكري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حيوانات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الهامستر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باستخدام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عقار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الاستروبتوزوتوسين</w:t>
      </w:r>
      <w:proofErr w:type="spellEnd"/>
      <w:r w:rsidRPr="009C5656">
        <w:rPr>
          <w:rFonts w:cs="Arial"/>
          <w:rtl/>
        </w:rPr>
        <w:t xml:space="preserve"> . </w:t>
      </w:r>
      <w:r w:rsidRPr="009C5656">
        <w:rPr>
          <w:rFonts w:cs="Arial" w:hint="cs"/>
          <w:rtl/>
        </w:rPr>
        <w:t>وتم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تحضير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الدهيد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اكسيديز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أنسجة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مختلفة</w:t>
      </w:r>
      <w:r w:rsidRPr="009C5656">
        <w:rPr>
          <w:rFonts w:cs="Arial"/>
          <w:rtl/>
        </w:rPr>
        <w:t xml:space="preserve"> (</w:t>
      </w:r>
      <w:r w:rsidRPr="009C5656">
        <w:rPr>
          <w:rFonts w:cs="Arial" w:hint="cs"/>
          <w:rtl/>
        </w:rPr>
        <w:t>كبد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وكلى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والأمعاء</w:t>
      </w:r>
      <w:r w:rsidRPr="009C5656">
        <w:rPr>
          <w:rFonts w:cs="Arial"/>
          <w:rtl/>
        </w:rPr>
        <w:t>)</w:t>
      </w:r>
      <w:r w:rsidRPr="009C5656">
        <w:rPr>
          <w:rFonts w:cs="Arial" w:hint="cs"/>
          <w:rtl/>
        </w:rPr>
        <w:t>من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مجموعتي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الهامستر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الضابطة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والمعالجة</w:t>
      </w:r>
      <w:r w:rsidRPr="009C5656">
        <w:rPr>
          <w:rFonts w:cs="Arial"/>
          <w:rtl/>
        </w:rPr>
        <w:t xml:space="preserve"> . </w:t>
      </w:r>
      <w:r w:rsidRPr="009C5656">
        <w:rPr>
          <w:rFonts w:cs="Arial" w:hint="cs"/>
          <w:rtl/>
        </w:rPr>
        <w:t>وتم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قياس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نشاط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أنزيمات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الموليبدينوم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باستخدام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مواد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تفاعل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مختلفة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وذلك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باستعمال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جهاز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الطيف</w:t>
      </w:r>
      <w:r w:rsidRPr="009C5656">
        <w:rPr>
          <w:rFonts w:cs="Arial"/>
          <w:rtl/>
        </w:rPr>
        <w:t xml:space="preserve"> . </w:t>
      </w:r>
    </w:p>
    <w:p w:rsidR="006E359C" w:rsidRDefault="009C5656" w:rsidP="009C5656">
      <w:pPr>
        <w:rPr>
          <w:rFonts w:hint="cs"/>
          <w:b/>
          <w:bCs/>
          <w:rtl/>
        </w:rPr>
      </w:pPr>
      <w:r w:rsidRPr="009C5656">
        <w:rPr>
          <w:rFonts w:cs="Arial" w:hint="cs"/>
          <w:rtl/>
        </w:rPr>
        <w:t>وجد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أن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المعاملة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بـ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استربتوزوتوسين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أدى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إلى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زيادة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تركيز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الجلوكوز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الدم</w:t>
      </w:r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كما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أدى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إلى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نقص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نشاط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الألدهيد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أوكسيداز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الكبدي</w:t>
      </w:r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وزيادة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نشاط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ألدهيد</w:t>
      </w:r>
      <w:proofErr w:type="spellEnd"/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أكسيداز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الكلوي</w:t>
      </w:r>
      <w:r w:rsidRPr="009C5656">
        <w:rPr>
          <w:rFonts w:cs="Arial"/>
          <w:rtl/>
        </w:rPr>
        <w:t xml:space="preserve"> , </w:t>
      </w:r>
      <w:r w:rsidRPr="009C5656">
        <w:rPr>
          <w:rFonts w:cs="Arial" w:hint="cs"/>
          <w:rtl/>
        </w:rPr>
        <w:t>كما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لا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تؤثر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هذه</w:t>
      </w:r>
      <w:r w:rsidRPr="009C5656">
        <w:rPr>
          <w:rFonts w:cs="Arial"/>
          <w:rtl/>
        </w:rPr>
        <w:t xml:space="preserve"> </w:t>
      </w:r>
      <w:proofErr w:type="spellStart"/>
      <w:r w:rsidRPr="009C5656">
        <w:rPr>
          <w:rFonts w:cs="Arial" w:hint="cs"/>
          <w:rtl/>
        </w:rPr>
        <w:t>المعاملةعلى</w:t>
      </w:r>
      <w:proofErr w:type="spellEnd"/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هذه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الأنزيمات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في</w:t>
      </w:r>
      <w:r w:rsidRPr="009C5656">
        <w:rPr>
          <w:rFonts w:cs="Arial"/>
          <w:rtl/>
        </w:rPr>
        <w:t xml:space="preserve"> </w:t>
      </w:r>
      <w:r w:rsidRPr="009C5656">
        <w:rPr>
          <w:rFonts w:cs="Arial" w:hint="cs"/>
          <w:rtl/>
        </w:rPr>
        <w:t>الأمعاء</w:t>
      </w:r>
      <w:r w:rsidRPr="009C5656">
        <w:rPr>
          <w:rFonts w:cs="Arial"/>
          <w:rtl/>
        </w:rPr>
        <w:t xml:space="preserve"> .</w:t>
      </w:r>
    </w:p>
    <w:p w:rsidR="009C5656" w:rsidRPr="0067006C" w:rsidRDefault="009C5656" w:rsidP="009C5656">
      <w:pPr>
        <w:rPr>
          <w:rFonts w:hint="cs"/>
          <w:b/>
          <w:bCs/>
          <w:rtl/>
        </w:rPr>
      </w:pPr>
    </w:p>
    <w:p w:rsidR="00107818" w:rsidRPr="00107818" w:rsidRDefault="003B600E" w:rsidP="00107818">
      <w:pPr>
        <w:bidi w:val="0"/>
        <w:rPr>
          <w:rFonts w:hint="cs"/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9C5656" w:rsidRDefault="009C5656" w:rsidP="009C5656">
      <w:pPr>
        <w:shd w:val="clear" w:color="auto" w:fill="F5F5F5"/>
        <w:bidi w:val="0"/>
        <w:spacing w:after="0" w:line="240" w:lineRule="auto"/>
        <w:textAlignment w:val="top"/>
      </w:pPr>
      <w:r>
        <w:t xml:space="preserve">The most important enzymes responsible for the biotransformation of drugs and foreign compounds are enzymes </w:t>
      </w:r>
      <w:proofErr w:type="spellStart"/>
      <w:r>
        <w:t>Monoaxeginaziz</w:t>
      </w:r>
      <w:proofErr w:type="spellEnd"/>
      <w:r>
        <w:t xml:space="preserve"> </w:t>
      </w:r>
      <w:proofErr w:type="spellStart"/>
      <w:r>
        <w:t>Almicrosmah</w:t>
      </w:r>
      <w:proofErr w:type="spellEnd"/>
      <w:r>
        <w:t xml:space="preserve">, in addition to that there is a group of enzymes called molybdenum </w:t>
      </w:r>
      <w:proofErr w:type="spellStart"/>
      <w:r>
        <w:t>Hedroksilaziz</w:t>
      </w:r>
      <w:proofErr w:type="spellEnd"/>
      <w:r>
        <w:t xml:space="preserve"> (</w:t>
      </w:r>
      <w:proofErr w:type="spellStart"/>
      <w:r>
        <w:t>Oksidiz</w:t>
      </w:r>
      <w:proofErr w:type="spellEnd"/>
      <w:r>
        <w:t xml:space="preserve"> aldehyde oxidase and xanthine) play an integral role for the enzymes </w:t>
      </w:r>
      <w:proofErr w:type="spellStart"/>
      <w:r>
        <w:t>Almnwachseginaziz</w:t>
      </w:r>
      <w:proofErr w:type="spellEnd"/>
      <w:r>
        <w:t xml:space="preserve"> </w:t>
      </w:r>
      <w:proofErr w:type="spellStart"/>
      <w:r>
        <w:t>Almicrosmah</w:t>
      </w:r>
      <w:proofErr w:type="spellEnd"/>
      <w:r>
        <w:t xml:space="preserve"> of drugs as well. Interested in this project </w:t>
      </w:r>
      <w:proofErr w:type="spellStart"/>
      <w:r>
        <w:t>Hedroksilaziz</w:t>
      </w:r>
      <w:proofErr w:type="spellEnd"/>
      <w:r>
        <w:t xml:space="preserve"> molybdenum enzymes. Enzymes molybdenum </w:t>
      </w:r>
      <w:proofErr w:type="spellStart"/>
      <w:r>
        <w:t>Hedroksilaziz</w:t>
      </w:r>
      <w:proofErr w:type="spellEnd"/>
      <w:r>
        <w:t xml:space="preserve"> found to regulate a number of factors, including Induction and nutrition as well as the effects </w:t>
      </w:r>
      <w:proofErr w:type="spellStart"/>
      <w:r>
        <w:t>Alhomrmonah</w:t>
      </w:r>
      <w:proofErr w:type="spellEnd"/>
      <w:r>
        <w:t xml:space="preserve">, little information available about the induction or inhibition of enzymes aldehyde </w:t>
      </w:r>
      <w:proofErr w:type="spellStart"/>
      <w:r>
        <w:t>Xadez</w:t>
      </w:r>
      <w:proofErr w:type="spellEnd"/>
      <w:r>
        <w:t xml:space="preserve"> and xanthine </w:t>
      </w:r>
      <w:proofErr w:type="spellStart"/>
      <w:r>
        <w:t>Oksidizfa</w:t>
      </w:r>
      <w:proofErr w:type="spellEnd"/>
      <w:r>
        <w:t xml:space="preserve"> conditions, so it was completed this study to see whether the enzyme molybdenum </w:t>
      </w:r>
      <w:proofErr w:type="spellStart"/>
      <w:r>
        <w:t>Hedroksilaziz</w:t>
      </w:r>
      <w:proofErr w:type="spellEnd"/>
      <w:r>
        <w:t xml:space="preserve"> will be affected in cases of abnormal, such as diabetes. Was introduced the incidence of diabetes in hamsters using the drug </w:t>
      </w:r>
      <w:proofErr w:type="spellStart"/>
      <w:r>
        <w:t>Alastruptozotosen</w:t>
      </w:r>
      <w:proofErr w:type="spellEnd"/>
      <w:r>
        <w:t xml:space="preserve">. Enzymes were prepared from the aldehyde </w:t>
      </w:r>
      <w:proofErr w:type="spellStart"/>
      <w:r>
        <w:t>Xadez</w:t>
      </w:r>
      <w:proofErr w:type="spellEnd"/>
      <w:r>
        <w:t xml:space="preserve"> different tissues (liver, kidney and intestine) of the two groups of hamsters and the control treatment. Enzyme activity was measured using the molybdenum interaction of different materials, using a spectrum.</w:t>
      </w:r>
    </w:p>
    <w:p w:rsidR="001E6613" w:rsidRPr="00DE5ABF" w:rsidRDefault="009C5656" w:rsidP="009C5656">
      <w:pPr>
        <w:shd w:val="clear" w:color="auto" w:fill="F5F5F5"/>
        <w:bidi w:val="0"/>
        <w:spacing w:after="0" w:line="240" w:lineRule="auto"/>
        <w:textAlignment w:val="top"/>
      </w:pPr>
      <w:r>
        <w:t xml:space="preserve">Found that treatment with </w:t>
      </w:r>
      <w:proofErr w:type="spellStart"/>
      <w:r>
        <w:t>Astervtozotosen</w:t>
      </w:r>
      <w:proofErr w:type="spellEnd"/>
      <w:r>
        <w:t xml:space="preserve"> led to an increase in the concentration of glucose in the blood, also led to a decrease in activity of hepatic aldehyde oxidase, and an increase in renal activity of aldehyde oxidase, and do not affect this </w:t>
      </w:r>
      <w:proofErr w:type="spellStart"/>
      <w:r>
        <w:t>Almaamlhaly</w:t>
      </w:r>
      <w:proofErr w:type="spellEnd"/>
      <w:r>
        <w:t xml:space="preserve"> these enzymes in the intestine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0711"/>
    <w:rsid w:val="000333A8"/>
    <w:rsid w:val="000346E8"/>
    <w:rsid w:val="0004201C"/>
    <w:rsid w:val="000462C4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7ABB"/>
    <w:rsid w:val="007F1618"/>
    <w:rsid w:val="00800215"/>
    <w:rsid w:val="00800905"/>
    <w:rsid w:val="00802F0F"/>
    <w:rsid w:val="00803578"/>
    <w:rsid w:val="008056C1"/>
    <w:rsid w:val="0081450D"/>
    <w:rsid w:val="00820219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5656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3FB9"/>
    <w:rsid w:val="00E7457A"/>
    <w:rsid w:val="00E75E78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D1EB-4DFB-4DD8-A0A9-191FDC7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2011-09-19T21:05:00Z</dcterms:created>
  <dcterms:modified xsi:type="dcterms:W3CDTF">2011-09-19T21:05:00Z</dcterms:modified>
</cp:coreProperties>
</file>